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497A1157" w:rsidR="00DB067A" w:rsidRPr="00953931" w:rsidRDefault="00857A9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sz w:val="24"/>
          <w:szCs w:val="22"/>
        </w:rPr>
        <w:t>SA WG2 Meeting #172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566579" w:rsidRPr="00566579">
        <w:rPr>
          <w:rFonts w:ascii="Arial" w:hAnsi="Arial" w:cs="Arial"/>
          <w:b/>
          <w:noProof/>
          <w:sz w:val="24"/>
        </w:rPr>
        <w:t>S2-2510641</w:t>
      </w:r>
    </w:p>
    <w:p w14:paraId="6FDBED0F" w14:textId="77777777" w:rsidR="00DB067A" w:rsidRPr="00953931" w:rsidRDefault="00857A9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857A9E">
        <w:rPr>
          <w:rFonts w:ascii="Arial" w:hAnsi="Arial" w:cs="Arial"/>
          <w:b/>
          <w:noProof/>
          <w:sz w:val="24"/>
        </w:rPr>
        <w:t>17 - 21 November, 2025, Dallas, USA</w:t>
      </w:r>
    </w:p>
    <w:p w14:paraId="63223E6D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C1BDAE" w14:textId="6C97F2D1" w:rsidR="00E040DC" w:rsidRPr="00F440FA" w:rsidRDefault="00E040DC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313C2">
        <w:rPr>
          <w:rFonts w:ascii="Arial" w:hAnsi="Arial" w:cs="Arial"/>
          <w:b/>
          <w:sz w:val="24"/>
          <w:szCs w:val="24"/>
        </w:rPr>
        <w:t xml:space="preserve">On the issue of </w:t>
      </w:r>
      <w:r w:rsidR="00AD3255">
        <w:rPr>
          <w:rFonts w:ascii="Arial" w:hAnsi="Arial" w:cs="Arial"/>
          <w:b/>
          <w:sz w:val="24"/>
          <w:szCs w:val="24"/>
        </w:rPr>
        <w:t xml:space="preserve">UE </w:t>
      </w:r>
      <w:r w:rsidR="008313C2">
        <w:rPr>
          <w:rFonts w:ascii="Arial" w:hAnsi="Arial" w:cs="Arial"/>
          <w:b/>
          <w:sz w:val="24"/>
          <w:szCs w:val="24"/>
        </w:rPr>
        <w:t>user change in NSSAA and DN secondary Authentication</w:t>
      </w:r>
    </w:p>
    <w:p w14:paraId="2A968D23" w14:textId="446353D3" w:rsidR="00C022E3" w:rsidRPr="00F440FA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A208BE">
        <w:rPr>
          <w:rFonts w:ascii="Arial" w:hAnsi="Arial" w:cs="Arial"/>
          <w:b/>
          <w:sz w:val="24"/>
          <w:szCs w:val="24"/>
          <w:lang w:val="en-US"/>
        </w:rPr>
        <w:t>Nokia</w:t>
      </w:r>
    </w:p>
    <w:p w14:paraId="6CB131C8" w14:textId="4DC7A85D" w:rsidR="00C022E3" w:rsidRPr="00F440FA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313C2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64CFBD17" w14:textId="68D36914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313C2">
        <w:rPr>
          <w:rFonts w:ascii="Arial" w:hAnsi="Arial" w:cs="Arial"/>
          <w:b/>
          <w:sz w:val="24"/>
          <w:szCs w:val="24"/>
        </w:rPr>
        <w:t>20.18</w:t>
      </w:r>
    </w:p>
    <w:p w14:paraId="109609E1" w14:textId="5F976928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8313C2">
        <w:rPr>
          <w:rFonts w:ascii="Arial" w:hAnsi="Arial" w:cs="Arial"/>
          <w:i/>
          <w:iCs/>
          <w:sz w:val="24"/>
          <w:szCs w:val="24"/>
        </w:rPr>
        <w:t>this paper highlights a potential issue with some 5G features</w:t>
      </w:r>
      <w:r w:rsidR="00940A81">
        <w:rPr>
          <w:rFonts w:ascii="Arial" w:hAnsi="Arial" w:cs="Arial"/>
          <w:i/>
          <w:iCs/>
          <w:sz w:val="24"/>
          <w:szCs w:val="24"/>
        </w:rPr>
        <w:t xml:space="preserve"> that require a</w:t>
      </w:r>
      <w:r w:rsidR="00392775">
        <w:rPr>
          <w:rFonts w:ascii="Arial" w:hAnsi="Arial" w:cs="Arial"/>
          <w:i/>
          <w:iCs/>
          <w:sz w:val="24"/>
          <w:szCs w:val="24"/>
        </w:rPr>
        <w:t>n</w:t>
      </w:r>
      <w:r w:rsidR="00940A81">
        <w:rPr>
          <w:rFonts w:ascii="Arial" w:hAnsi="Arial" w:cs="Arial"/>
          <w:i/>
          <w:iCs/>
          <w:sz w:val="24"/>
          <w:szCs w:val="24"/>
        </w:rPr>
        <w:t xml:space="preserve"> extra level of authentication base</w:t>
      </w:r>
      <w:r w:rsidR="00392775">
        <w:rPr>
          <w:rFonts w:ascii="Arial" w:hAnsi="Arial" w:cs="Arial"/>
          <w:i/>
          <w:iCs/>
          <w:sz w:val="24"/>
          <w:szCs w:val="24"/>
        </w:rPr>
        <w:t xml:space="preserve">d </w:t>
      </w:r>
      <w:r w:rsidR="00940A81">
        <w:rPr>
          <w:rFonts w:ascii="Arial" w:hAnsi="Arial" w:cs="Arial"/>
          <w:i/>
          <w:iCs/>
          <w:sz w:val="24"/>
          <w:szCs w:val="24"/>
        </w:rPr>
        <w:t>on user identity</w:t>
      </w:r>
      <w:r w:rsidR="00392775">
        <w:rPr>
          <w:rFonts w:ascii="Arial" w:hAnsi="Arial" w:cs="Arial"/>
          <w:i/>
          <w:iCs/>
          <w:sz w:val="24"/>
          <w:szCs w:val="24"/>
        </w:rPr>
        <w:t xml:space="preserve"> due to the fact the MT is not aware of different users of a phone. The MT is not handling user access to the device, the TE is</w:t>
      </w:r>
      <w:r w:rsidR="008313C2">
        <w:rPr>
          <w:rFonts w:ascii="Arial" w:hAnsi="Arial" w:cs="Arial"/>
          <w:i/>
          <w:iCs/>
          <w:sz w:val="24"/>
          <w:szCs w:val="24"/>
        </w:rPr>
        <w:t xml:space="preserve">. </w:t>
      </w:r>
      <w:r w:rsidR="00940A81">
        <w:rPr>
          <w:rFonts w:ascii="Arial" w:hAnsi="Arial" w:cs="Arial"/>
          <w:i/>
          <w:iCs/>
          <w:sz w:val="24"/>
          <w:szCs w:val="24"/>
        </w:rPr>
        <w:t>Proposes t</w:t>
      </w:r>
      <w:r w:rsidR="008313C2">
        <w:rPr>
          <w:rFonts w:ascii="Arial" w:hAnsi="Arial" w:cs="Arial"/>
          <w:i/>
          <w:iCs/>
          <w:sz w:val="24"/>
          <w:szCs w:val="24"/>
        </w:rPr>
        <w:t>he issue may be fixed in the work on TEI20_NEPS</w:t>
      </w:r>
      <w:r w:rsidR="00392775">
        <w:rPr>
          <w:rFonts w:ascii="Arial" w:hAnsi="Arial" w:cs="Arial"/>
          <w:i/>
          <w:iCs/>
          <w:sz w:val="24"/>
          <w:szCs w:val="24"/>
        </w:rPr>
        <w:t xml:space="preserve"> for NSSAA aspects.</w:t>
      </w:r>
    </w:p>
    <w:p w14:paraId="6705AD24" w14:textId="24CBFAC1" w:rsidR="00C022E3" w:rsidRDefault="00F96ED7" w:rsidP="008313C2">
      <w:pPr>
        <w:pStyle w:val="Heading1"/>
      </w:pPr>
      <w:r>
        <w:t>1.</w:t>
      </w:r>
      <w:r>
        <w:tab/>
      </w:r>
      <w:r w:rsidR="008313C2">
        <w:t>Introduction</w:t>
      </w:r>
      <w:r>
        <w:t xml:space="preserve"> and problem statement</w:t>
      </w:r>
    </w:p>
    <w:p w14:paraId="5AD10094" w14:textId="54EA5EF1" w:rsidR="008313C2" w:rsidRDefault="008313C2" w:rsidP="008313C2">
      <w:r>
        <w:t xml:space="preserve">The NSSAA and DN-Secondary Authentication and Authorization features provide a </w:t>
      </w:r>
      <w:r w:rsidR="005107A6">
        <w:t>U</w:t>
      </w:r>
      <w:r>
        <w:t>ser ID extra</w:t>
      </w:r>
      <w:r w:rsidR="00BC5D97">
        <w:t>-</w:t>
      </w:r>
      <w:r>
        <w:t>level of authentication and authorization on top of the primary SUPI authentication and authorization. In other words, these features take care of checking that the user of the</w:t>
      </w:r>
      <w:r w:rsidR="00BC5D97">
        <w:t xml:space="preserve"> device</w:t>
      </w:r>
      <w:r>
        <w:t xml:space="preserve"> (subject to the subscriber of the device </w:t>
      </w:r>
      <w:r w:rsidR="005107A6">
        <w:t xml:space="preserve">being </w:t>
      </w:r>
      <w:r>
        <w:t>authorized) is also authorized to use a S-NSSAI subject to NSSAA or a DNN subject to DN-Secondary Authentication and Authorization.</w:t>
      </w:r>
    </w:p>
    <w:p w14:paraId="311ECC31" w14:textId="0091B6C3" w:rsidR="008313C2" w:rsidRDefault="008313C2" w:rsidP="008313C2">
      <w:r>
        <w:t xml:space="preserve">The </w:t>
      </w:r>
      <w:r w:rsidR="00392775">
        <w:t>features</w:t>
      </w:r>
      <w:r>
        <w:t xml:space="preserve"> also take care of executing the extra level authorization only when strictly needed, i.e. the first use and then periodic re</w:t>
      </w:r>
      <w:r w:rsidR="00392775">
        <w:t>-</w:t>
      </w:r>
      <w:r>
        <w:t>authentications</w:t>
      </w:r>
      <w:r w:rsidR="00BC5D97">
        <w:t xml:space="preserve"> based on AAA server policies (which are not in 3GPP scope nor controllable by the operator)</w:t>
      </w:r>
      <w:r>
        <w:t xml:space="preserve">. The </w:t>
      </w:r>
      <w:r w:rsidR="00392775">
        <w:t xml:space="preserve">re-authentications </w:t>
      </w:r>
      <w:r>
        <w:t>are not too frequent and are</w:t>
      </w:r>
      <w:r w:rsidR="00BC5D97">
        <w:t xml:space="preserve"> normally</w:t>
      </w:r>
      <w:r>
        <w:t xml:space="preserve"> time driven (e.g. scheduled every </w:t>
      </w:r>
      <w:r w:rsidR="005107A6">
        <w:t>few hours, if any</w:t>
      </w:r>
      <w:r w:rsidR="00392775">
        <w:t xml:space="preserve"> at all</w:t>
      </w:r>
      <w:r>
        <w:t>)</w:t>
      </w:r>
      <w:r w:rsidR="00BC5D97">
        <w:t>. The trade-off is between security and user experience (it is not a good user experience to need to reauthenticate too frequently)</w:t>
      </w:r>
      <w:r>
        <w:t>.</w:t>
      </w:r>
    </w:p>
    <w:p w14:paraId="3AA5D93E" w14:textId="557D6B20" w:rsidR="008313C2" w:rsidRDefault="008313C2" w:rsidP="008313C2">
      <w:r>
        <w:t>A device (UE) is composed of a TE</w:t>
      </w:r>
      <w:r w:rsidR="005107A6">
        <w:t xml:space="preserve"> (terminal equipment, i.e. the computing part the user </w:t>
      </w:r>
      <w:r w:rsidR="00BC5D97">
        <w:t>interacts</w:t>
      </w:r>
      <w:r w:rsidR="005107A6">
        <w:t xml:space="preserve"> with)</w:t>
      </w:r>
      <w:r>
        <w:t xml:space="preserve"> and a MT</w:t>
      </w:r>
      <w:r w:rsidR="00392775">
        <w:t xml:space="preserve"> </w:t>
      </w:r>
      <w:r w:rsidR="005107A6">
        <w:t>(the modem, which takes care of connections/registrations</w:t>
      </w:r>
      <w:r w:rsidR="00BC5D97">
        <w:t>/mobility etc</w:t>
      </w:r>
      <w:r w:rsidR="005107A6">
        <w:t>)</w:t>
      </w:r>
      <w:r>
        <w:t xml:space="preserve">. </w:t>
      </w:r>
      <w:r w:rsidR="005107A6">
        <w:t>T</w:t>
      </w:r>
      <w:r>
        <w:t>he user</w:t>
      </w:r>
      <w:r w:rsidR="00BC5D97">
        <w:t>-</w:t>
      </w:r>
      <w:r>
        <w:t>level management is normally a TE task</w:t>
      </w:r>
      <w:r w:rsidR="00DF3DAA">
        <w:t>, that does not involve the modem (MT)</w:t>
      </w:r>
      <w:r>
        <w:t xml:space="preserve">. For </w:t>
      </w:r>
      <w:r w:rsidR="00940A81">
        <w:t>instance,</w:t>
      </w:r>
      <w:r>
        <w:t xml:space="preserve"> the TE can be a laptop, a tablet and the MT a wireless card (</w:t>
      </w:r>
      <w:r w:rsidR="00392775">
        <w:t>embedded</w:t>
      </w:r>
      <w:r>
        <w:t xml:space="preserve"> or not), or a</w:t>
      </w:r>
      <w:r w:rsidR="00940A81">
        <w:t xml:space="preserve"> TE maybe the computing part of a</w:t>
      </w:r>
      <w:r>
        <w:t xml:space="preserve"> smartphone. The user access </w:t>
      </w:r>
      <w:r w:rsidR="00392775">
        <w:t xml:space="preserve">control </w:t>
      </w:r>
      <w:r>
        <w:t>to such devices can allow multiple users to</w:t>
      </w:r>
      <w:r w:rsidR="00392775">
        <w:t xml:space="preserve"> be able to</w:t>
      </w:r>
      <w:r>
        <w:t xml:space="preserve"> log in and</w:t>
      </w:r>
      <w:r w:rsidR="00392775">
        <w:t xml:space="preserve"> </w:t>
      </w:r>
      <w:r>
        <w:t>"unlock" the TE via OS</w:t>
      </w:r>
      <w:r w:rsidR="00392775">
        <w:t>-</w:t>
      </w:r>
      <w:r>
        <w:t>level PINs or biometric factors</w:t>
      </w:r>
      <w:r w:rsidR="00392775">
        <w:t xml:space="preserve"> (via e.g. </w:t>
      </w:r>
      <w:r w:rsidR="005107A6">
        <w:t xml:space="preserve">registration of different fingerprints </w:t>
      </w:r>
      <w:r w:rsidR="00184413">
        <w:t>(which may be from different persons)</w:t>
      </w:r>
      <w:r w:rsidR="005107A6">
        <w:t xml:space="preserve">, registration of two face IDs </w:t>
      </w:r>
      <w:r w:rsidR="00392775">
        <w:t>–</w:t>
      </w:r>
      <w:r w:rsidR="005107A6">
        <w:t xml:space="preserve"> possible</w:t>
      </w:r>
      <w:r w:rsidR="00392775">
        <w:t xml:space="preserve"> e.g. in iOS</w:t>
      </w:r>
      <w:r w:rsidR="005107A6">
        <w:t xml:space="preserve">, </w:t>
      </w:r>
      <w:r w:rsidR="00184413">
        <w:t>(</w:t>
      </w:r>
      <w:r w:rsidR="005107A6">
        <w:t xml:space="preserve">which may be from different persons), </w:t>
      </w:r>
      <w:r>
        <w:t>or user</w:t>
      </w:r>
      <w:r w:rsidR="00940A81">
        <w:t xml:space="preserve"> ID/</w:t>
      </w:r>
      <w:r>
        <w:t>passwords</w:t>
      </w:r>
      <w:r w:rsidR="00184413">
        <w:t xml:space="preserve">, or different user profiles </w:t>
      </w:r>
      <w:r w:rsidR="00392775">
        <w:t>configured</w:t>
      </w:r>
      <w:r w:rsidR="00184413">
        <w:t xml:space="preserve"> in the device (</w:t>
      </w:r>
      <w:r w:rsidR="00392775">
        <w:t>A</w:t>
      </w:r>
      <w:r w:rsidR="00184413">
        <w:t>ndroid , whic</w:t>
      </w:r>
      <w:r w:rsidR="00392775">
        <w:t>h</w:t>
      </w:r>
      <w:r w:rsidR="00184413">
        <w:t xml:space="preserve"> also includes a work profile</w:t>
      </w:r>
      <w:r w:rsidR="000F60A2">
        <w:t xml:space="preserve"> which can be associated with a dedicated PIN</w:t>
      </w:r>
      <w:r w:rsidR="00184413">
        <w:t>)</w:t>
      </w:r>
      <w:r>
        <w:t>. Guest</w:t>
      </w:r>
      <w:r w:rsidR="000F60A2">
        <w:t>-</w:t>
      </w:r>
      <w:r>
        <w:t xml:space="preserve">mode is </w:t>
      </w:r>
      <w:r w:rsidR="00392775">
        <w:t>possible</w:t>
      </w:r>
      <w:r w:rsidR="005107A6">
        <w:t xml:space="preserve"> on some TEs</w:t>
      </w:r>
      <w:r w:rsidR="00184413">
        <w:t xml:space="preserve"> (Windows, Android devices)</w:t>
      </w:r>
      <w:r>
        <w:t>.</w:t>
      </w:r>
    </w:p>
    <w:p w14:paraId="7BBAE2B8" w14:textId="048D927F" w:rsidR="00392775" w:rsidRDefault="00392775" w:rsidP="008313C2">
      <w:r>
        <w:t>Because the user is handled at TE level, t</w:t>
      </w:r>
      <w:r w:rsidRPr="00392775">
        <w:t>he MT is expected to rely</w:t>
      </w:r>
      <w:r>
        <w:t xml:space="preserve"> </w:t>
      </w:r>
      <w:r w:rsidRPr="00392775">
        <w:t>on the TE on the handling of the EAP interaction</w:t>
      </w:r>
      <w:r>
        <w:t xml:space="preserve"> in NSSAA and DN Secondary Authentication and Authorization</w:t>
      </w:r>
      <w:r w:rsidRPr="00392775">
        <w:t>.</w:t>
      </w:r>
    </w:p>
    <w:p w14:paraId="0931C9C2" w14:textId="7B45D3D5" w:rsidR="008313C2" w:rsidRDefault="008313C2" w:rsidP="008313C2">
      <w:r>
        <w:t xml:space="preserve">The reader may have by now grasped where this is leading to: it can happen that the UE has successfully passed NSSAA or </w:t>
      </w:r>
      <w:r w:rsidR="00F96ED7">
        <w:t xml:space="preserve">DN-Secondary Authentication and Authorization for USER1. But then USER2 is admitted </w:t>
      </w:r>
      <w:r w:rsidR="00DF3DAA">
        <w:t>to using</w:t>
      </w:r>
      <w:r w:rsidR="00F96ED7">
        <w:t xml:space="preserve"> the TE based on the presentation of a vali</w:t>
      </w:r>
      <w:r w:rsidR="005107A6">
        <w:t>d</w:t>
      </w:r>
      <w:r w:rsidR="00F96ED7">
        <w:t xml:space="preserve"> OS</w:t>
      </w:r>
      <w:r w:rsidR="00392775">
        <w:t>-</w:t>
      </w:r>
      <w:r w:rsidR="00F96ED7">
        <w:t>level credential</w:t>
      </w:r>
      <w:r w:rsidR="005107A6">
        <w:t xml:space="preserve"> (e.g. by log in</w:t>
      </w:r>
      <w:r w:rsidR="000F60A2">
        <w:t xml:space="preserve"> based on user ID/password</w:t>
      </w:r>
      <w:r w:rsidR="005107A6">
        <w:t>, pin or biometric factors)</w:t>
      </w:r>
      <w:r w:rsidR="00F96ED7">
        <w:t xml:space="preserve">, but unfortunately the 3GPP system is unaware of this change of user of the UE. </w:t>
      </w:r>
      <w:r w:rsidR="00940A81">
        <w:t>T</w:t>
      </w:r>
      <w:r w:rsidR="00F96ED7">
        <w:t xml:space="preserve">his may breach the "security" that is built into the </w:t>
      </w:r>
      <w:r w:rsidR="00940A81">
        <w:t xml:space="preserve">NSSAA or DN-Secondary Authentication and Authorization </w:t>
      </w:r>
      <w:r w:rsidR="00F96ED7">
        <w:t>feature</w:t>
      </w:r>
      <w:r w:rsidR="00940A81">
        <w:t>s</w:t>
      </w:r>
      <w:r w:rsidR="00F96ED7">
        <w:t xml:space="preserve"> and therefore we propose to address this</w:t>
      </w:r>
      <w:r w:rsidR="00BC5D97">
        <w:t xml:space="preserve"> in order to have a completely deployable feature that meets high security standards which are expected from 3GPP specifications</w:t>
      </w:r>
      <w:r w:rsidR="00F96ED7">
        <w:t>.</w:t>
      </w:r>
    </w:p>
    <w:p w14:paraId="0371F263" w14:textId="3FE98DB5" w:rsidR="00F96ED7" w:rsidRDefault="00F96ED7" w:rsidP="00F96ED7">
      <w:pPr>
        <w:pStyle w:val="Heading1"/>
      </w:pPr>
      <w:r>
        <w:t>2.</w:t>
      </w:r>
      <w:r>
        <w:tab/>
        <w:t>Proposed solution</w:t>
      </w:r>
    </w:p>
    <w:p w14:paraId="437787B9" w14:textId="39493C8A" w:rsidR="00F96ED7" w:rsidRDefault="00F96ED7" w:rsidP="005107A6">
      <w:r>
        <w:t>It is proposed that when there is a change of user</w:t>
      </w:r>
      <w:r w:rsidR="00940A81">
        <w:t xml:space="preserve"> which</w:t>
      </w:r>
      <w:r>
        <w:t xml:space="preserve"> the TE can detect, the TE notifies the MT via unspecified interface</w:t>
      </w:r>
      <w:r w:rsidR="00940A81">
        <w:t xml:space="preserve"> (or AT-Commands</w:t>
      </w:r>
      <w:r w:rsidR="005107A6">
        <w:t xml:space="preserve"> for split TE/MT</w:t>
      </w:r>
      <w:r w:rsidR="00940A81">
        <w:t>)</w:t>
      </w:r>
      <w:r>
        <w:t xml:space="preserve"> of user change </w:t>
      </w:r>
      <w:r w:rsidR="00392775">
        <w:t>event</w:t>
      </w:r>
      <w:r>
        <w:t>. Then</w:t>
      </w:r>
      <w:r w:rsidR="00940A81">
        <w:t>,</w:t>
      </w:r>
      <w:r>
        <w:t xml:space="preserve"> the MT sends to the network a message that </w:t>
      </w:r>
      <w:r w:rsidR="00392775">
        <w:t>notifies</w:t>
      </w:r>
      <w:r>
        <w:t xml:space="preserve"> the AMF (for NSSAA) or the SMF(+PGWC) (for DN-Secondary authentication and Authorization or </w:t>
      </w:r>
      <w:proofErr w:type="spellStart"/>
      <w:r>
        <w:t>NSSAAoEPS</w:t>
      </w:r>
      <w:proofErr w:type="spellEnd"/>
      <w:r>
        <w:t>) that the U</w:t>
      </w:r>
      <w:r w:rsidR="00402089">
        <w:t>E</w:t>
      </w:r>
      <w:r>
        <w:t xml:space="preserve"> has detected a user change. This then triggers necessary re</w:t>
      </w:r>
      <w:r w:rsidR="00392775">
        <w:t>-</w:t>
      </w:r>
      <w:r>
        <w:t xml:space="preserve">authentications initiated by AMF and respectively SMF(+PGW-C). it is proposed the interaction with the AMF is via a new IE in </w:t>
      </w:r>
      <w:r w:rsidR="00402089">
        <w:t>MRU, and towards the SMF+PGW-C via PDU session / PDN connections update procedures including in PCO the indication of new user detection.</w:t>
      </w:r>
    </w:p>
    <w:p w14:paraId="767C8BF2" w14:textId="7DDCBAF7" w:rsidR="00402089" w:rsidRDefault="00402089" w:rsidP="00402089">
      <w:pPr>
        <w:pStyle w:val="Heading1"/>
      </w:pPr>
      <w:r>
        <w:lastRenderedPageBreak/>
        <w:t xml:space="preserve">3. </w:t>
      </w:r>
      <w:r>
        <w:tab/>
        <w:t>Conclusion</w:t>
      </w:r>
    </w:p>
    <w:p w14:paraId="5FD024F4" w14:textId="67B4780D" w:rsidR="00E040DC" w:rsidRPr="00E040DC" w:rsidRDefault="00402089" w:rsidP="00901948">
      <w:r>
        <w:t>It is proposed this issue is discussed and if agreeable the CR</w:t>
      </w:r>
      <w:r w:rsidR="00E3280C">
        <w:t>s</w:t>
      </w:r>
      <w:r>
        <w:t xml:space="preserve"> in </w:t>
      </w:r>
      <w:r w:rsidR="00E3280C" w:rsidRPr="00E3280C">
        <w:t>S2-2510674</w:t>
      </w:r>
      <w:r w:rsidR="00E3280C">
        <w:t xml:space="preserve"> and</w:t>
      </w:r>
      <w:r w:rsidR="00E3280C" w:rsidRPr="00E3280C">
        <w:t xml:space="preserve"> S2-25106</w:t>
      </w:r>
      <w:r w:rsidR="00E3280C">
        <w:t>50 are</w:t>
      </w:r>
      <w:r>
        <w:t xml:space="preserve"> approved</w:t>
      </w:r>
      <w:r w:rsidR="00ED5F06">
        <w:t xml:space="preserve"> to cover the NSSAA impact</w:t>
      </w:r>
      <w:r>
        <w:t xml:space="preserve">. </w:t>
      </w:r>
      <w:r w:rsidR="004C68DF">
        <w:t>5</w:t>
      </w:r>
      <w:r w:rsidR="000F60A2">
        <w:t>G</w:t>
      </w:r>
      <w:r w:rsidR="00901948">
        <w:t>S</w:t>
      </w:r>
      <w:r w:rsidR="00901948" w:rsidRPr="00901948">
        <w:t>_</w:t>
      </w:r>
      <w:r w:rsidR="000F60A2">
        <w:t>P</w:t>
      </w:r>
      <w:r w:rsidR="004C68DF">
        <w:t>h1</w:t>
      </w:r>
      <w:r w:rsidR="00901948">
        <w:t xml:space="preserve"> </w:t>
      </w:r>
      <w:r w:rsidR="000F60A2">
        <w:t>CRs would be needed</w:t>
      </w:r>
      <w:r w:rsidR="00ED5F06">
        <w:t xml:space="preserve"> for DN-Secondary Authentication and Authorization</w:t>
      </w:r>
      <w:r w:rsidR="004C68DF">
        <w:t xml:space="preserve"> feature</w:t>
      </w:r>
      <w:r w:rsidR="00F87A92">
        <w:t xml:space="preserve">, </w:t>
      </w:r>
      <w:r w:rsidR="000F60A2">
        <w:t xml:space="preserve">and Nokia would be happy to provide those at the next meeting when maintenance is back on </w:t>
      </w:r>
      <w:r w:rsidR="000E50A9">
        <w:t xml:space="preserve">the </w:t>
      </w:r>
      <w:r w:rsidR="000F60A2">
        <w:t>agenda.</w:t>
      </w:r>
    </w:p>
    <w:sectPr w:rsidR="00E040DC" w:rsidRPr="00E040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5E911" w14:textId="77777777" w:rsidR="008450F7" w:rsidRDefault="008450F7">
      <w:r>
        <w:separator/>
      </w:r>
    </w:p>
  </w:endnote>
  <w:endnote w:type="continuationSeparator" w:id="0">
    <w:p w14:paraId="18EF4831" w14:textId="77777777" w:rsidR="008450F7" w:rsidRDefault="0084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CC5D" w14:textId="77777777" w:rsidR="008450F7" w:rsidRDefault="008450F7">
      <w:r>
        <w:separator/>
      </w:r>
    </w:p>
  </w:footnote>
  <w:footnote w:type="continuationSeparator" w:id="0">
    <w:p w14:paraId="0F09C4C3" w14:textId="77777777" w:rsidR="008450F7" w:rsidRDefault="0084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3"/>
  </w:num>
  <w:num w:numId="4" w16cid:durableId="1672949244">
    <w:abstractNumId w:val="16"/>
  </w:num>
  <w:num w:numId="5" w16cid:durableId="1538278013">
    <w:abstractNumId w:val="15"/>
  </w:num>
  <w:num w:numId="6" w16cid:durableId="1736049742">
    <w:abstractNumId w:val="11"/>
  </w:num>
  <w:num w:numId="7" w16cid:durableId="1302736639">
    <w:abstractNumId w:val="12"/>
  </w:num>
  <w:num w:numId="8" w16cid:durableId="686056699">
    <w:abstractNumId w:val="20"/>
  </w:num>
  <w:num w:numId="9" w16cid:durableId="760830999">
    <w:abstractNumId w:val="18"/>
  </w:num>
  <w:num w:numId="10" w16cid:durableId="889340042">
    <w:abstractNumId w:val="19"/>
  </w:num>
  <w:num w:numId="11" w16cid:durableId="834418731">
    <w:abstractNumId w:val="14"/>
  </w:num>
  <w:num w:numId="12" w16cid:durableId="148910208">
    <w:abstractNumId w:val="17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6D53"/>
    <w:rsid w:val="00027A70"/>
    <w:rsid w:val="00046389"/>
    <w:rsid w:val="00074722"/>
    <w:rsid w:val="000819D8"/>
    <w:rsid w:val="000934A6"/>
    <w:rsid w:val="000A2C6C"/>
    <w:rsid w:val="000A4660"/>
    <w:rsid w:val="000D1B5B"/>
    <w:rsid w:val="000E50A9"/>
    <w:rsid w:val="000F60A2"/>
    <w:rsid w:val="0010401F"/>
    <w:rsid w:val="00112FC3"/>
    <w:rsid w:val="00131EC9"/>
    <w:rsid w:val="00173FA3"/>
    <w:rsid w:val="0018441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B010A"/>
    <w:rsid w:val="002C7F38"/>
    <w:rsid w:val="0030628A"/>
    <w:rsid w:val="0035122B"/>
    <w:rsid w:val="00353451"/>
    <w:rsid w:val="003612BE"/>
    <w:rsid w:val="00371032"/>
    <w:rsid w:val="00371B44"/>
    <w:rsid w:val="00392775"/>
    <w:rsid w:val="003C122B"/>
    <w:rsid w:val="003C5A97"/>
    <w:rsid w:val="003C7A04"/>
    <w:rsid w:val="003F52B2"/>
    <w:rsid w:val="00402089"/>
    <w:rsid w:val="00440414"/>
    <w:rsid w:val="004558E9"/>
    <w:rsid w:val="0045777E"/>
    <w:rsid w:val="004B3753"/>
    <w:rsid w:val="004C31D2"/>
    <w:rsid w:val="004C68DF"/>
    <w:rsid w:val="004D55C2"/>
    <w:rsid w:val="00507888"/>
    <w:rsid w:val="005107A6"/>
    <w:rsid w:val="00521131"/>
    <w:rsid w:val="00527C0B"/>
    <w:rsid w:val="005410F6"/>
    <w:rsid w:val="00566579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3CE4"/>
    <w:rsid w:val="00715A1D"/>
    <w:rsid w:val="007240D1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313C2"/>
    <w:rsid w:val="008450F7"/>
    <w:rsid w:val="00850812"/>
    <w:rsid w:val="00857A9E"/>
    <w:rsid w:val="00870FD4"/>
    <w:rsid w:val="00876B9A"/>
    <w:rsid w:val="00881831"/>
    <w:rsid w:val="00886CBD"/>
    <w:rsid w:val="008933BF"/>
    <w:rsid w:val="008A10C4"/>
    <w:rsid w:val="008B0248"/>
    <w:rsid w:val="008D191D"/>
    <w:rsid w:val="008F5F33"/>
    <w:rsid w:val="00901948"/>
    <w:rsid w:val="0091046A"/>
    <w:rsid w:val="00926ABD"/>
    <w:rsid w:val="00940A81"/>
    <w:rsid w:val="00947F4E"/>
    <w:rsid w:val="00966D47"/>
    <w:rsid w:val="00992312"/>
    <w:rsid w:val="009C0DED"/>
    <w:rsid w:val="009D61D2"/>
    <w:rsid w:val="00A208BE"/>
    <w:rsid w:val="00A20ED6"/>
    <w:rsid w:val="00A25C61"/>
    <w:rsid w:val="00A3263D"/>
    <w:rsid w:val="00A37D7F"/>
    <w:rsid w:val="00A42ECB"/>
    <w:rsid w:val="00A46410"/>
    <w:rsid w:val="00A57688"/>
    <w:rsid w:val="00A842E9"/>
    <w:rsid w:val="00A84A94"/>
    <w:rsid w:val="00AA3A2B"/>
    <w:rsid w:val="00AB5FB6"/>
    <w:rsid w:val="00AD1DAA"/>
    <w:rsid w:val="00AD3255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5D97"/>
    <w:rsid w:val="00C022E3"/>
    <w:rsid w:val="00C22D17"/>
    <w:rsid w:val="00C24957"/>
    <w:rsid w:val="00C26BB2"/>
    <w:rsid w:val="00C344AE"/>
    <w:rsid w:val="00C4712D"/>
    <w:rsid w:val="00C555C9"/>
    <w:rsid w:val="00C94F55"/>
    <w:rsid w:val="00CA7D62"/>
    <w:rsid w:val="00CB07A8"/>
    <w:rsid w:val="00CD4A57"/>
    <w:rsid w:val="00CE21E3"/>
    <w:rsid w:val="00D146F1"/>
    <w:rsid w:val="00D33604"/>
    <w:rsid w:val="00D37B08"/>
    <w:rsid w:val="00D437FF"/>
    <w:rsid w:val="00D5130C"/>
    <w:rsid w:val="00D62265"/>
    <w:rsid w:val="00D8512E"/>
    <w:rsid w:val="00D96C47"/>
    <w:rsid w:val="00DA1E58"/>
    <w:rsid w:val="00DB067A"/>
    <w:rsid w:val="00DC1055"/>
    <w:rsid w:val="00DE4EF2"/>
    <w:rsid w:val="00DF2C0E"/>
    <w:rsid w:val="00DF3DAA"/>
    <w:rsid w:val="00E00A77"/>
    <w:rsid w:val="00E01584"/>
    <w:rsid w:val="00E040DC"/>
    <w:rsid w:val="00E04DB6"/>
    <w:rsid w:val="00E06FFB"/>
    <w:rsid w:val="00E30155"/>
    <w:rsid w:val="00E3280C"/>
    <w:rsid w:val="00E3732F"/>
    <w:rsid w:val="00E91FE1"/>
    <w:rsid w:val="00EA5E95"/>
    <w:rsid w:val="00ED4954"/>
    <w:rsid w:val="00ED5A43"/>
    <w:rsid w:val="00ED5F06"/>
    <w:rsid w:val="00EE0943"/>
    <w:rsid w:val="00EE33A2"/>
    <w:rsid w:val="00F440FA"/>
    <w:rsid w:val="00F67A1C"/>
    <w:rsid w:val="00F82C5B"/>
    <w:rsid w:val="00F8555F"/>
    <w:rsid w:val="00F87A92"/>
    <w:rsid w:val="00F96ED7"/>
    <w:rsid w:val="00FB3E36"/>
    <w:rsid w:val="00FC285B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014C79B8-F470-4EA8-BB20-122D7616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sid w:val="00DB067A"/>
  </w:style>
  <w:style w:type="paragraph" w:customStyle="1" w:styleId="B2">
    <w:name w:val="B2"/>
    <w:basedOn w:val="List2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RBI5PAMIO524-1616901215-60755</_dlc_DocId>
    <_dlc_DocIdUrl xmlns="71c5aaf6-e6ce-465b-b873-5148d2a4c105">
      <Url>https://nokia.sharepoint.com/sites/gxp/_layouts/15/DocIdRedir.aspx?ID=RBI5PAMIO524-1616901215-60755</Url>
      <Description>RBI5PAMIO524-1616901215-60755</Description>
    </_dlc_DocIdUrl>
  </documentManagement>
</p:properties>
</file>

<file path=customXml/itemProps1.xml><?xml version="1.0" encoding="utf-8"?>
<ds:datastoreItem xmlns:ds="http://schemas.openxmlformats.org/officeDocument/2006/customXml" ds:itemID="{6A883043-616C-4306-BD3D-FC1288960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5E2F1E-F527-487C-9C39-0A00FB907A83}">
  <ds:schemaRefs>
    <ds:schemaRef ds:uri="http://schemas.microsoft.com/office/2006/documentManagement/types"/>
    <ds:schemaRef ds:uri="7275bb01-7583-478d-bc14-e839a2dd5989"/>
    <ds:schemaRef ds:uri="http://www.w3.org/XML/1998/namespace"/>
    <ds:schemaRef ds:uri="http://schemas.microsoft.com/office/2006/metadata/properties"/>
    <ds:schemaRef ds:uri="3f2ce089-3858-4176-9a21-a30f9204848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SA2#172 changes</cp:lastModifiedBy>
  <cp:revision>16</cp:revision>
  <cp:lastPrinted>1900-01-01T00:00:00Z</cp:lastPrinted>
  <dcterms:created xsi:type="dcterms:W3CDTF">2025-10-27T09:01:00Z</dcterms:created>
  <dcterms:modified xsi:type="dcterms:W3CDTF">2025-11-07T17:18:00Z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dac26a13-55d8-4b70-b6c8-97fc571d409e</vt:lpwstr>
  </property>
  <property fmtid="{D5CDD505-2E9C-101B-9397-08002B2CF9AE}" pid="5" name="MediaServiceImageTags">
    <vt:lpwstr/>
  </property>
</Properties>
</file>